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B54BC" w:rsidRPr="00853BAF" w:rsidTr="0035303A">
        <w:tc>
          <w:tcPr>
            <w:tcW w:w="9923" w:type="dxa"/>
          </w:tcPr>
          <w:p w:rsidR="00FB54BC" w:rsidRPr="00853BAF" w:rsidRDefault="007E3A23" w:rsidP="0035303A">
            <w:pPr>
              <w:ind w:left="4536"/>
              <w:outlineLvl w:val="0"/>
            </w:pPr>
            <w:r w:rsidRPr="007E3A2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FB54BC" w:rsidRPr="00853BAF" w:rsidRDefault="00FB54BC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B54BC" w:rsidRPr="00853BAF" w:rsidRDefault="00FB54BC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B54BC" w:rsidRPr="00853BAF" w:rsidRDefault="00FB54BC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B54BC" w:rsidRPr="00853BAF" w:rsidRDefault="00FB54BC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B54BC" w:rsidRPr="00853BAF" w:rsidRDefault="00FB54BC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B54BC" w:rsidRPr="00853BAF" w:rsidRDefault="00FB54BC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A6232" w:rsidRPr="00DA6232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DA6232">
              <w:rPr>
                <w:u w:val="single"/>
              </w:rPr>
              <w:t>2542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FB54BC" w:rsidRPr="00853BAF" w:rsidRDefault="00FB54BC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FB12C5" w:rsidTr="00FB54BC">
        <w:tc>
          <w:tcPr>
            <w:tcW w:w="6344" w:type="dxa"/>
          </w:tcPr>
          <w:p w:rsidR="00FB12C5" w:rsidRPr="004178CA" w:rsidRDefault="007E3A23" w:rsidP="007C064E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7E3A23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FB54BC" w:rsidRDefault="00AB74DE" w:rsidP="00FB54BC"/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r w:rsidR="007C064E" w:rsidRPr="007C064E">
              <w:rPr>
                <w:color w:val="000000" w:themeColor="text1"/>
              </w:rPr>
              <w:t>обществу с ограниченной о</w:t>
            </w:r>
            <w:r w:rsidR="007C064E" w:rsidRPr="007C064E">
              <w:rPr>
                <w:color w:val="000000" w:themeColor="text1"/>
              </w:rPr>
              <w:t>т</w:t>
            </w:r>
            <w:r w:rsidR="007C064E" w:rsidRPr="007C064E">
              <w:rPr>
                <w:color w:val="000000" w:themeColor="text1"/>
              </w:rPr>
              <w:t xml:space="preserve">ветственностью «Сфера» </w:t>
            </w:r>
            <w:r w:rsidR="00005700"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="00005700"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193352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</w:t>
            </w:r>
            <w:r w:rsidR="00005700" w:rsidRPr="00DC335E">
              <w:rPr>
                <w:color w:val="000000" w:themeColor="text1"/>
              </w:rPr>
              <w:t>а</w:t>
            </w:r>
            <w:r w:rsidR="00005700" w:rsidRPr="00DC335E">
              <w:rPr>
                <w:color w:val="000000" w:themeColor="text1"/>
              </w:rPr>
              <w:t>стк</w:t>
            </w:r>
            <w:r w:rsidR="00193352">
              <w:rPr>
                <w:color w:val="000000" w:themeColor="text1"/>
              </w:rPr>
              <w:t>а и объект</w:t>
            </w:r>
            <w:r w:rsidR="007C064E">
              <w:rPr>
                <w:color w:val="000000" w:themeColor="text1"/>
              </w:rPr>
              <w:t>а</w:t>
            </w:r>
            <w:r w:rsidR="00193352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5C644E" w:rsidRDefault="00FB12C5" w:rsidP="005C644E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7C064E">
        <w:rPr>
          <w:color w:val="000000"/>
        </w:rPr>
        <w:t>о</w:t>
      </w:r>
      <w:r w:rsidR="007C064E" w:rsidRPr="007C064E">
        <w:rPr>
          <w:color w:val="000000"/>
        </w:rPr>
        <w:t>бществу с ограниченной ответственностью «Сфера»</w:t>
      </w:r>
      <w:r w:rsidR="007C064E">
        <w:rPr>
          <w:color w:val="000000"/>
        </w:rPr>
        <w:t xml:space="preserve"> </w:t>
      </w:r>
      <w:r w:rsidR="007C064E">
        <w:rPr>
          <w:color w:val="000000" w:themeColor="text1"/>
        </w:rPr>
        <w:t>ра</w:t>
      </w:r>
      <w:r w:rsidR="007C064E">
        <w:rPr>
          <w:color w:val="000000" w:themeColor="text1"/>
        </w:rPr>
        <w:t>з</w:t>
      </w:r>
      <w:r w:rsidR="007C064E">
        <w:rPr>
          <w:color w:val="000000" w:themeColor="text1"/>
        </w:rPr>
        <w:t>решение</w:t>
      </w:r>
      <w:r w:rsidR="007C064E" w:rsidRPr="007C064E">
        <w:rPr>
          <w:color w:val="000000"/>
        </w:rPr>
        <w:t xml:space="preserve"> на условно разрешенный вид использования земельного участка с кадастровым номером 54:35:051151:8970 площадью 4795 кв. м, расположенного по адресу (местоположение): Российская Федерация, Новосибирская область, г</w:t>
      </w:r>
      <w:r w:rsidR="007C064E" w:rsidRPr="007C064E">
        <w:rPr>
          <w:color w:val="000000"/>
        </w:rPr>
        <w:t>о</w:t>
      </w:r>
      <w:r w:rsidR="007C064E" w:rsidRPr="007C064E">
        <w:rPr>
          <w:color w:val="000000"/>
        </w:rPr>
        <w:t xml:space="preserve">род Новосибирск, ул. Виктора Уса, и объекта капитального строительства (зона стоянок для легковых автомобилей (СА-1)) </w:t>
      </w:r>
      <w:r w:rsidR="00CC0017" w:rsidRPr="00CA0FE4">
        <w:rPr>
          <w:color w:val="000000"/>
        </w:rPr>
        <w:t>–</w:t>
      </w:r>
      <w:r w:rsidR="007C064E" w:rsidRPr="007C064E">
        <w:rPr>
          <w:color w:val="000000"/>
        </w:rPr>
        <w:t xml:space="preserve"> «объекты придорожного сервиса (4.9.1) – магазины сопутствующей торговли»</w:t>
      </w:r>
      <w:r w:rsidR="005C644E" w:rsidRPr="005C644E">
        <w:t xml:space="preserve"> </w:t>
      </w:r>
    </w:p>
    <w:p w:rsidR="00C52A3D" w:rsidRPr="00F00054" w:rsidRDefault="00C52A3D" w:rsidP="005C644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B54BC" w:rsidRPr="0097269B" w:rsidTr="00260E30">
        <w:tc>
          <w:tcPr>
            <w:tcW w:w="6946" w:type="dxa"/>
          </w:tcPr>
          <w:p w:rsidR="00FB54BC" w:rsidRPr="0097269B" w:rsidRDefault="00FB54BC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FB54BC" w:rsidRPr="0097269B" w:rsidRDefault="00FB54BC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FB54BC" w:rsidRPr="0097269B" w:rsidRDefault="00FB54BC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FB54BC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5B" w:rsidRDefault="001C795B">
      <w:r>
        <w:separator/>
      </w:r>
    </w:p>
  </w:endnote>
  <w:endnote w:type="continuationSeparator" w:id="0">
    <w:p w:rsidR="001C795B" w:rsidRDefault="001C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5B" w:rsidRDefault="001C795B">
      <w:r>
        <w:separator/>
      </w:r>
    </w:p>
  </w:footnote>
  <w:footnote w:type="continuationSeparator" w:id="0">
    <w:p w:rsidR="001C795B" w:rsidRDefault="001C7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7E3A2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64E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3352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C795B"/>
    <w:rsid w:val="001D385B"/>
    <w:rsid w:val="001D49DC"/>
    <w:rsid w:val="001D7188"/>
    <w:rsid w:val="001D7B52"/>
    <w:rsid w:val="001E04AA"/>
    <w:rsid w:val="001E2E28"/>
    <w:rsid w:val="001F3B9F"/>
    <w:rsid w:val="002020F4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C644E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064E"/>
    <w:rsid w:val="007C259E"/>
    <w:rsid w:val="007C45B0"/>
    <w:rsid w:val="007C58F2"/>
    <w:rsid w:val="007D0E00"/>
    <w:rsid w:val="007D6C5C"/>
    <w:rsid w:val="007E267A"/>
    <w:rsid w:val="007E3A23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0DB0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15ED"/>
    <w:rsid w:val="00A32663"/>
    <w:rsid w:val="00A333EE"/>
    <w:rsid w:val="00A33DE3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13A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44AA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074AC"/>
    <w:rsid w:val="00C113E2"/>
    <w:rsid w:val="00C15525"/>
    <w:rsid w:val="00C16EB9"/>
    <w:rsid w:val="00C16EE1"/>
    <w:rsid w:val="00C208E4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001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036D"/>
    <w:rsid w:val="00D93295"/>
    <w:rsid w:val="00D94B88"/>
    <w:rsid w:val="00DA2030"/>
    <w:rsid w:val="00DA2323"/>
    <w:rsid w:val="00DA35E8"/>
    <w:rsid w:val="00DA6232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B54BC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F43B1-3347-4988-B3CE-3D50085D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2018-07-31T04:42:00Z</dcterms:created>
  <dcterms:modified xsi:type="dcterms:W3CDTF">2018-07-31T04:42:00Z</dcterms:modified>
</cp:coreProperties>
</file>